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F7" w:rsidRPr="00897F20" w:rsidRDefault="009D53F7" w:rsidP="009D53F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897F20">
        <w:rPr>
          <w:rFonts w:ascii="Times New Roman" w:hAnsi="Times New Roman"/>
          <w:sz w:val="18"/>
          <w:szCs w:val="18"/>
          <w:lang w:val="ru-RU"/>
        </w:rPr>
        <w:t>Форма 8. Информация об основных показателях финансово-хозяйственной деятельности</w:t>
      </w:r>
    </w:p>
    <w:p w:rsidR="009D53F7" w:rsidRPr="00897F20" w:rsidRDefault="009D53F7" w:rsidP="009D53F7">
      <w:pPr>
        <w:jc w:val="center"/>
        <w:rPr>
          <w:sz w:val="18"/>
          <w:szCs w:val="18"/>
          <w:lang w:val="ru-RU"/>
        </w:rPr>
      </w:pPr>
      <w:r w:rsidRPr="00897F20">
        <w:rPr>
          <w:rFonts w:ascii="Times New Roman" w:hAnsi="Times New Roman"/>
          <w:sz w:val="18"/>
          <w:szCs w:val="18"/>
          <w:lang w:val="ru-RU"/>
        </w:rPr>
        <w:t>ОП АО «ВКС» «</w:t>
      </w:r>
      <w:proofErr w:type="spellStart"/>
      <w:r w:rsidRPr="00897F20">
        <w:rPr>
          <w:rFonts w:ascii="Times New Roman" w:hAnsi="Times New Roman"/>
          <w:sz w:val="18"/>
          <w:szCs w:val="18"/>
          <w:lang w:val="ru-RU"/>
        </w:rPr>
        <w:t>Теплоэнерго</w:t>
      </w:r>
      <w:proofErr w:type="spellEnd"/>
      <w:r w:rsidRPr="00897F20">
        <w:rPr>
          <w:rFonts w:ascii="Times New Roman" w:hAnsi="Times New Roman"/>
          <w:sz w:val="18"/>
          <w:szCs w:val="18"/>
          <w:lang w:val="ru-RU"/>
        </w:rPr>
        <w:t>» (Ю-Польский р-н) за 2017 год</w:t>
      </w:r>
    </w:p>
    <w:p w:rsidR="009D53F7" w:rsidRPr="00897F20" w:rsidRDefault="009D53F7" w:rsidP="009D53F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8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13"/>
      </w:tblGrid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1) выручка от регулируемого вида деятельности (тыс. рублей) (вид бизнеса - теплоснабжение)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216 712,43</w:t>
            </w:r>
          </w:p>
        </w:tc>
      </w:tr>
      <w:tr w:rsidR="009D53F7" w:rsidRPr="00897F20" w:rsidTr="008D7B0D">
        <w:trPr>
          <w:trHeight w:val="45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221 756,42</w:t>
            </w:r>
          </w:p>
        </w:tc>
      </w:tr>
      <w:tr w:rsidR="009D53F7" w:rsidRPr="00897F20" w:rsidTr="008D7B0D">
        <w:trPr>
          <w:trHeight w:val="375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48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а) расходы на покупаемую тепловую энергию (мощность), теплоноситель (тыс. рублей)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9D53F7" w:rsidRPr="00897F20" w:rsidTr="008D7B0D">
        <w:trPr>
          <w:trHeight w:val="72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доставки: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76 715,75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 вид топлива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Газ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- газ, 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66 598,01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- цена, руб. за 1 тыс. куб. м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5 165,75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 объем, тыс. куб. м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12 892,23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- транспортировка, 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.   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10 419,88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 вид топлива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Мазут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- мазут, 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9 083,81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- цена, руб. за 1 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тн</w:t>
            </w:r>
            <w:proofErr w:type="spell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9 057,90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- объем, 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тн</w:t>
            </w:r>
            <w:proofErr w:type="spell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1 002,86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 вид топлива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897F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Пеллеты</w:t>
            </w:r>
            <w:proofErr w:type="spellEnd"/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- 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пеллеты</w:t>
            </w:r>
            <w:proofErr w:type="spell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.р</w:t>
            </w:r>
            <w:proofErr w:type="gram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уб</w:t>
            </w:r>
            <w:proofErr w:type="spell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1 033,93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- цена, руб. за 1 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тн</w:t>
            </w:r>
            <w:proofErr w:type="spell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5 796,23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- объем, 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тн</w:t>
            </w:r>
            <w:proofErr w:type="spell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178,38</w:t>
            </w:r>
          </w:p>
        </w:tc>
      </w:tr>
      <w:tr w:rsidR="009D53F7" w:rsidRPr="00897F20" w:rsidTr="008D7B0D">
        <w:trPr>
          <w:trHeight w:val="96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кВт·ч</w:t>
            </w:r>
            <w:proofErr w:type="spell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), и объем приобретения электрической энергии: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17 260,81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- электроэнергия, тыс. руб. 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17 260,81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цена, руб. за 1 кВт/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ч</w:t>
            </w:r>
            <w:proofErr w:type="gramEnd"/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5,29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объем, тыс. кВт/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ч</w:t>
            </w:r>
            <w:proofErr w:type="gramEnd"/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3 261,97</w:t>
            </w:r>
          </w:p>
        </w:tc>
      </w:tr>
      <w:tr w:rsidR="009D53F7" w:rsidRPr="00897F20" w:rsidTr="008D7B0D">
        <w:trPr>
          <w:trHeight w:val="48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г) расходы на приобретение холодной воды, используемой в технологическом процессе (тыс. рублей)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671,18</w:t>
            </w:r>
          </w:p>
        </w:tc>
      </w:tr>
      <w:tr w:rsidR="009D53F7" w:rsidRPr="00897F20" w:rsidTr="008D7B0D">
        <w:trPr>
          <w:trHeight w:val="48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д) расходы на химические реагенты, используемые в технологическом процессе (тыс. рублей)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373,98</w:t>
            </w:r>
          </w:p>
        </w:tc>
      </w:tr>
      <w:tr w:rsidR="009D53F7" w:rsidRPr="00897F20" w:rsidTr="008D7B0D">
        <w:trPr>
          <w:trHeight w:val="48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е) расходы на оплату труда и отчисления на социальные нужды основного производственного персонала (тыс. рублей)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43 491,94</w:t>
            </w:r>
          </w:p>
        </w:tc>
      </w:tr>
      <w:tr w:rsidR="009D53F7" w:rsidRPr="00897F20" w:rsidTr="008D7B0D">
        <w:trPr>
          <w:trHeight w:val="48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ж) расходы на оплату труда и отчисления на социальные нужды административно-управленческого персонала (тыс. рублей)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5 822,95</w:t>
            </w:r>
          </w:p>
        </w:tc>
      </w:tr>
      <w:tr w:rsidR="009D53F7" w:rsidRPr="00897F20" w:rsidTr="008D7B0D">
        <w:trPr>
          <w:trHeight w:val="48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з) расходы на амортизацию основных производственных средств (тыс. рублей)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32 278,75</w:t>
            </w:r>
          </w:p>
        </w:tc>
      </w:tr>
      <w:tr w:rsidR="009D53F7" w:rsidRPr="00897F20" w:rsidTr="008D7B0D">
        <w:trPr>
          <w:trHeight w:val="48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и) расходы на аренду имущества, используемого для осуществления регулируемого вида деятельности (тыс. рублей)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6 367,55</w:t>
            </w:r>
          </w:p>
        </w:tc>
      </w:tr>
      <w:tr w:rsidR="009D53F7" w:rsidRPr="00897F20" w:rsidTr="008D7B0D">
        <w:trPr>
          <w:trHeight w:val="48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к) общепроизводственные расходы, в том числе отнесенные к ним расходы на текущий и капитальный ремонт (тыс. рублей)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13 369,52</w:t>
            </w:r>
          </w:p>
        </w:tc>
      </w:tr>
      <w:tr w:rsidR="009D53F7" w:rsidRPr="00897F20" w:rsidTr="008D7B0D">
        <w:trPr>
          <w:trHeight w:val="48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л) общехозяйственные расходы, в том числе отнесенные к ним расходы на текущий и капитальный ремонт (тыс. рублей)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7 851,94</w:t>
            </w:r>
          </w:p>
        </w:tc>
      </w:tr>
      <w:tr w:rsidR="009D53F7" w:rsidRPr="00897F20" w:rsidTr="008D7B0D">
        <w:trPr>
          <w:trHeight w:val="168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(тыс. рублей)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14 408,89</w:t>
            </w:r>
          </w:p>
        </w:tc>
      </w:tr>
      <w:tr w:rsidR="009D53F7" w:rsidRPr="00897F20" w:rsidTr="008D7B0D">
        <w:trPr>
          <w:trHeight w:val="960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н) прочие расходы, которые подлежат отнесению на регулируемые виды деятельности в соответствии с законодательством Российской Федерации (тыс. рублей) 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3 143,15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-17 119,97</w:t>
            </w:r>
          </w:p>
        </w:tc>
      </w:tr>
      <w:tr w:rsidR="009D53F7" w:rsidRPr="00897F20" w:rsidTr="008D7B0D">
        <w:trPr>
          <w:trHeight w:val="48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Финансирование мероприятий ИП: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71D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19 687,27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4) сведения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19 443,14</w:t>
            </w:r>
          </w:p>
        </w:tc>
      </w:tr>
      <w:tr w:rsidR="009D53F7" w:rsidRPr="00897F20" w:rsidTr="008D7B0D">
        <w:trPr>
          <w:trHeight w:val="48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-5 043,99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207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312421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выручка</w:t>
            </w:r>
            <w:proofErr w:type="gram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от регулируемой деятельности которой превышает 80 процентов совокупной выручки за отчетный год);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Размещена на портале 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раскрытия информации сайта Департамента цен</w:t>
            </w:r>
            <w:proofErr w:type="gram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и тарифов администрации Владимирской области и сайте организации http://www.vladcomsys.ru/docs/reports</w:t>
            </w:r>
          </w:p>
        </w:tc>
      </w:tr>
      <w:tr w:rsidR="009D53F7" w:rsidRPr="00312421" w:rsidTr="008D7B0D">
        <w:trPr>
          <w:trHeight w:val="709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64,14</w:t>
            </w:r>
          </w:p>
        </w:tc>
      </w:tr>
      <w:tr w:rsidR="009D53F7" w:rsidRPr="00897F20" w:rsidTr="008D7B0D">
        <w:trPr>
          <w:trHeight w:val="765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34,96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102,88</w:t>
            </w:r>
          </w:p>
        </w:tc>
      </w:tr>
      <w:tr w:rsidR="009D53F7" w:rsidRPr="00897F20" w:rsidTr="008D7B0D">
        <w:trPr>
          <w:trHeight w:val="57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0,00</w:t>
            </w:r>
          </w:p>
        </w:tc>
      </w:tr>
      <w:tr w:rsidR="009D53F7" w:rsidRPr="00897F20" w:rsidTr="008D7B0D">
        <w:trPr>
          <w:trHeight w:val="51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числе</w:t>
            </w:r>
            <w:proofErr w:type="gram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76,30</w:t>
            </w:r>
          </w:p>
        </w:tc>
      </w:tr>
      <w:tr w:rsidR="009D53F7" w:rsidRPr="00897F20" w:rsidTr="008D7B0D">
        <w:trPr>
          <w:trHeight w:val="1035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12) нормативы технологических потерь при передаче тепловой энергии, теплоносителя по тепловым сетям, утвержденных уполномоченным органом (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тыс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.Г</w:t>
            </w:r>
            <w:proofErr w:type="gram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кал</w:t>
            </w:r>
            <w:proofErr w:type="spell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.)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20,57</w:t>
            </w:r>
          </w:p>
        </w:tc>
      </w:tr>
      <w:tr w:rsidR="009D53F7" w:rsidRPr="00897F20" w:rsidTr="008D7B0D">
        <w:trPr>
          <w:trHeight w:val="555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22,97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104,00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lastRenderedPageBreak/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кг</w:t>
            </w:r>
            <w:proofErr w:type="gram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у. т./Гкал)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165,95</w:t>
            </w:r>
          </w:p>
        </w:tc>
      </w:tr>
      <w:tr w:rsidR="009D53F7" w:rsidRPr="00897F20" w:rsidTr="008D7B0D">
        <w:trPr>
          <w:trHeight w:val="674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кВт·</w:t>
            </w:r>
            <w:proofErr w:type="gramStart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ч</w:t>
            </w:r>
            <w:proofErr w:type="spellEnd"/>
            <w:proofErr w:type="gramEnd"/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/Гкал)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0,0428</w:t>
            </w:r>
          </w:p>
        </w:tc>
      </w:tr>
      <w:tr w:rsidR="009D53F7" w:rsidRPr="00897F20" w:rsidTr="008D7B0D">
        <w:trPr>
          <w:trHeight w:val="815"/>
        </w:trPr>
        <w:tc>
          <w:tcPr>
            <w:tcW w:w="5387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9D53F7" w:rsidRPr="00897F20" w:rsidRDefault="009D53F7" w:rsidP="008D7B0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53F7" w:rsidRPr="00897F20" w:rsidTr="008D7B0D">
        <w:trPr>
          <w:trHeight w:val="982"/>
        </w:trPr>
        <w:tc>
          <w:tcPr>
            <w:tcW w:w="5387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513" w:type="dxa"/>
            <w:shd w:val="clear" w:color="auto" w:fill="auto"/>
            <w:vAlign w:val="center"/>
            <w:hideMark/>
          </w:tcPr>
          <w:p w:rsidR="009D53F7" w:rsidRPr="00897F20" w:rsidRDefault="009D53F7" w:rsidP="008D7B0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97F20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0,277</w:t>
            </w:r>
          </w:p>
        </w:tc>
      </w:tr>
    </w:tbl>
    <w:p w:rsidR="00CB32DA" w:rsidRDefault="00CB32DA" w:rsidP="00F356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bookmarkStart w:id="0" w:name="_GoBack"/>
      <w:bookmarkEnd w:id="0"/>
    </w:p>
    <w:p w:rsidR="00F3569D" w:rsidRDefault="00F3569D" w:rsidP="00F3569D">
      <w:pPr>
        <w:rPr>
          <w:sz w:val="18"/>
          <w:szCs w:val="18"/>
          <w:lang w:val="ru-RU"/>
        </w:rPr>
      </w:pPr>
    </w:p>
    <w:sectPr w:rsidR="00F3569D" w:rsidSect="0056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564E"/>
    <w:multiLevelType w:val="hybridMultilevel"/>
    <w:tmpl w:val="B69E489C"/>
    <w:lvl w:ilvl="0" w:tplc="425AE5A0">
      <w:start w:val="1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F"/>
    <w:rsid w:val="0000416C"/>
    <w:rsid w:val="00005597"/>
    <w:rsid w:val="00017EFF"/>
    <w:rsid w:val="000274DC"/>
    <w:rsid w:val="0008374E"/>
    <w:rsid w:val="000F4238"/>
    <w:rsid w:val="0011290F"/>
    <w:rsid w:val="001157EC"/>
    <w:rsid w:val="001335DD"/>
    <w:rsid w:val="0017182F"/>
    <w:rsid w:val="0017451F"/>
    <w:rsid w:val="001901DE"/>
    <w:rsid w:val="00195D5D"/>
    <w:rsid w:val="001E6D86"/>
    <w:rsid w:val="001F049B"/>
    <w:rsid w:val="001F6B01"/>
    <w:rsid w:val="00201276"/>
    <w:rsid w:val="00213DA4"/>
    <w:rsid w:val="00270625"/>
    <w:rsid w:val="00277C1D"/>
    <w:rsid w:val="00322986"/>
    <w:rsid w:val="00344443"/>
    <w:rsid w:val="00355CF0"/>
    <w:rsid w:val="00360386"/>
    <w:rsid w:val="00381F7A"/>
    <w:rsid w:val="003836AB"/>
    <w:rsid w:val="003938D4"/>
    <w:rsid w:val="0039664C"/>
    <w:rsid w:val="003C5F15"/>
    <w:rsid w:val="003D5886"/>
    <w:rsid w:val="004450C4"/>
    <w:rsid w:val="00460DB1"/>
    <w:rsid w:val="00460F82"/>
    <w:rsid w:val="00465BDA"/>
    <w:rsid w:val="0048548D"/>
    <w:rsid w:val="004B30D9"/>
    <w:rsid w:val="004C1126"/>
    <w:rsid w:val="004D2B4C"/>
    <w:rsid w:val="004E1CB9"/>
    <w:rsid w:val="004E3E09"/>
    <w:rsid w:val="004F3182"/>
    <w:rsid w:val="004F4607"/>
    <w:rsid w:val="004F55FD"/>
    <w:rsid w:val="004F7CC3"/>
    <w:rsid w:val="005063BD"/>
    <w:rsid w:val="0051613D"/>
    <w:rsid w:val="005239CC"/>
    <w:rsid w:val="0053038E"/>
    <w:rsid w:val="00553E2D"/>
    <w:rsid w:val="0056074E"/>
    <w:rsid w:val="0056183C"/>
    <w:rsid w:val="00592142"/>
    <w:rsid w:val="005A40D7"/>
    <w:rsid w:val="005B2D0A"/>
    <w:rsid w:val="0060201C"/>
    <w:rsid w:val="00604411"/>
    <w:rsid w:val="00640AA3"/>
    <w:rsid w:val="00657B46"/>
    <w:rsid w:val="00673E4C"/>
    <w:rsid w:val="006827FE"/>
    <w:rsid w:val="0069092E"/>
    <w:rsid w:val="00692805"/>
    <w:rsid w:val="006C497A"/>
    <w:rsid w:val="007310B1"/>
    <w:rsid w:val="00733548"/>
    <w:rsid w:val="0077149E"/>
    <w:rsid w:val="00774CF0"/>
    <w:rsid w:val="007938FD"/>
    <w:rsid w:val="007A2EAE"/>
    <w:rsid w:val="007A5138"/>
    <w:rsid w:val="007D4F06"/>
    <w:rsid w:val="007E3D5F"/>
    <w:rsid w:val="007E6444"/>
    <w:rsid w:val="00803B84"/>
    <w:rsid w:val="008116BA"/>
    <w:rsid w:val="0084267B"/>
    <w:rsid w:val="008907B7"/>
    <w:rsid w:val="00895A17"/>
    <w:rsid w:val="008C35B9"/>
    <w:rsid w:val="008C4868"/>
    <w:rsid w:val="008D1113"/>
    <w:rsid w:val="008D1D60"/>
    <w:rsid w:val="008E7803"/>
    <w:rsid w:val="008F6E5D"/>
    <w:rsid w:val="0093345E"/>
    <w:rsid w:val="00935D80"/>
    <w:rsid w:val="00942585"/>
    <w:rsid w:val="00985887"/>
    <w:rsid w:val="009D53F7"/>
    <w:rsid w:val="009E6E1E"/>
    <w:rsid w:val="00A061E6"/>
    <w:rsid w:val="00A32FDC"/>
    <w:rsid w:val="00A40D28"/>
    <w:rsid w:val="00AB3C74"/>
    <w:rsid w:val="00AC6A41"/>
    <w:rsid w:val="00B07B78"/>
    <w:rsid w:val="00B11E39"/>
    <w:rsid w:val="00B241BA"/>
    <w:rsid w:val="00B34179"/>
    <w:rsid w:val="00B52DCE"/>
    <w:rsid w:val="00B552A9"/>
    <w:rsid w:val="00B7003D"/>
    <w:rsid w:val="00BB7BFF"/>
    <w:rsid w:val="00BD78B7"/>
    <w:rsid w:val="00C11F2C"/>
    <w:rsid w:val="00C85C54"/>
    <w:rsid w:val="00C97EA6"/>
    <w:rsid w:val="00CB32DA"/>
    <w:rsid w:val="00D173B1"/>
    <w:rsid w:val="00D23DE2"/>
    <w:rsid w:val="00D53F90"/>
    <w:rsid w:val="00DC7EA9"/>
    <w:rsid w:val="00E45A18"/>
    <w:rsid w:val="00E662E8"/>
    <w:rsid w:val="00EE1AA9"/>
    <w:rsid w:val="00EE4073"/>
    <w:rsid w:val="00F3569D"/>
    <w:rsid w:val="00F45338"/>
    <w:rsid w:val="00F94D68"/>
    <w:rsid w:val="00FC2458"/>
    <w:rsid w:val="00FE1560"/>
    <w:rsid w:val="00FE55E9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4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4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26</cp:revision>
  <cp:lastPrinted>2015-04-21T11:13:00Z</cp:lastPrinted>
  <dcterms:created xsi:type="dcterms:W3CDTF">2017-04-24T14:04:00Z</dcterms:created>
  <dcterms:modified xsi:type="dcterms:W3CDTF">2018-04-27T14:33:00Z</dcterms:modified>
</cp:coreProperties>
</file>